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76B7" w14:textId="77777777" w:rsidR="00A95BDF" w:rsidRPr="00B328FC" w:rsidRDefault="00A95BDF" w:rsidP="00A95BDF">
      <w:pPr>
        <w:pStyle w:val="Sansinterligne"/>
        <w:rPr>
          <w:b/>
          <w:bCs/>
          <w:sz w:val="28"/>
          <w:szCs w:val="28"/>
        </w:rPr>
      </w:pPr>
      <w:r w:rsidRPr="00B328FC">
        <w:rPr>
          <w:b/>
          <w:bCs/>
          <w:sz w:val="28"/>
          <w:szCs w:val="28"/>
        </w:rPr>
        <w:t>Prix ​​du mérite Michael Groleau « Raising the Stripes Award »</w:t>
      </w:r>
    </w:p>
    <w:p w14:paraId="5862FAF5" w14:textId="77777777" w:rsidR="00A95BDF" w:rsidRDefault="00A95BDF" w:rsidP="00A95BDF">
      <w:pPr>
        <w:pStyle w:val="Sansinterligne"/>
      </w:pPr>
    </w:p>
    <w:p w14:paraId="684276D9" w14:textId="4A0A2A3D" w:rsidR="00A95BDF" w:rsidRDefault="007802DF" w:rsidP="00A95BDF">
      <w:pPr>
        <w:pStyle w:val="Sansinterligne"/>
      </w:pPr>
      <w:r>
        <w:t>De façon général</w:t>
      </w:r>
      <w:r w:rsidR="00A95BDF">
        <w:t xml:space="preserve">, ce prix reconnaît les contributions hors terrain à l'amélioration de l'arbitrage du football. </w:t>
      </w:r>
      <w:r w:rsidR="00B328FC">
        <w:t>C</w:t>
      </w:r>
      <w:r w:rsidR="00A95BDF">
        <w:t xml:space="preserve">e prix est décerné à une personne ayant fait preuve d’abnégation et d’altruisme tout en démontrant une attitude qui a des effets motivants sur les autres. Il peut s’agir d’une contribution unique ou de la promotion d'une initiative </w:t>
      </w:r>
      <w:r w:rsidR="005A3454">
        <w:t>afin d’</w:t>
      </w:r>
      <w:r w:rsidR="00A95BDF">
        <w:t>améliore</w:t>
      </w:r>
      <w:r w:rsidR="005A3454">
        <w:t xml:space="preserve">r </w:t>
      </w:r>
      <w:r w:rsidR="00D112B2">
        <w:t>et</w:t>
      </w:r>
      <w:r w:rsidR="005A3454">
        <w:t xml:space="preserve"> de </w:t>
      </w:r>
      <w:r w:rsidR="00A95BDF">
        <w:t>développe</w:t>
      </w:r>
      <w:r w:rsidR="005A3454">
        <w:t>r</w:t>
      </w:r>
      <w:r w:rsidR="00A95BDF">
        <w:t xml:space="preserve"> l'arbitrage sur ou hors terrain.</w:t>
      </w:r>
    </w:p>
    <w:p w14:paraId="5221B8E6" w14:textId="72BF3634" w:rsidR="005A3454" w:rsidRDefault="005A3454" w:rsidP="00A95BDF">
      <w:pPr>
        <w:pStyle w:val="Sansinterligne"/>
      </w:pPr>
    </w:p>
    <w:p w14:paraId="2F861147" w14:textId="150CA97A" w:rsidR="00A95BDF" w:rsidRDefault="00A95BDF" w:rsidP="00B328FC">
      <w:pPr>
        <w:pStyle w:val="Sansinterligne"/>
      </w:pPr>
      <w:r>
        <w:t>Ces actions doivent être récentes (</w:t>
      </w:r>
      <w:r w:rsidR="00996145">
        <w:t xml:space="preserve">environ </w:t>
      </w:r>
      <w:r>
        <w:t>au cours des 5 dernières années)</w:t>
      </w:r>
    </w:p>
    <w:p w14:paraId="45518FF5" w14:textId="77777777" w:rsidR="00A95BDF" w:rsidRDefault="00A95BDF" w:rsidP="00A95BDF">
      <w:pPr>
        <w:pStyle w:val="Sansinterligne"/>
      </w:pPr>
    </w:p>
    <w:p w14:paraId="650C8890" w14:textId="7AE4F1B8" w:rsidR="00A95BDF" w:rsidRPr="00B328FC" w:rsidRDefault="005A3454" w:rsidP="00B328FC">
      <w:pPr>
        <w:pStyle w:val="Sansinterligne"/>
        <w:rPr>
          <w:b/>
          <w:bCs/>
        </w:rPr>
      </w:pPr>
      <w:r w:rsidRPr="00B328FC">
        <w:rPr>
          <w:b/>
          <w:bCs/>
        </w:rPr>
        <w:t>Pour le p</w:t>
      </w:r>
      <w:r w:rsidR="00A95BDF" w:rsidRPr="00B328FC">
        <w:rPr>
          <w:b/>
          <w:bCs/>
        </w:rPr>
        <w:t>arcours du candidat</w:t>
      </w:r>
      <w:r w:rsidRPr="00B328FC">
        <w:rPr>
          <w:b/>
          <w:bCs/>
        </w:rPr>
        <w:t>, on doit tenir compte :</w:t>
      </w:r>
    </w:p>
    <w:p w14:paraId="2CDFDEFF" w14:textId="77777777" w:rsidR="00A95BDF" w:rsidRDefault="00A95BDF" w:rsidP="00A95BDF">
      <w:pPr>
        <w:pStyle w:val="Sansinterligne"/>
      </w:pPr>
    </w:p>
    <w:p w14:paraId="237A9895" w14:textId="1A751300" w:rsidR="00A95BDF" w:rsidRDefault="005A3454" w:rsidP="005A3454">
      <w:pPr>
        <w:pStyle w:val="Sansinterligne"/>
        <w:numPr>
          <w:ilvl w:val="1"/>
          <w:numId w:val="1"/>
        </w:numPr>
      </w:pPr>
      <w:r>
        <w:t>D</w:t>
      </w:r>
      <w:r w:rsidR="00996145">
        <w:t>u nombre d’</w:t>
      </w:r>
      <w:r>
        <w:t>a</w:t>
      </w:r>
      <w:r w:rsidR="00A95BDF">
        <w:t>nnées de service</w:t>
      </w:r>
      <w:r w:rsidR="00996145">
        <w:t xml:space="preserve"> et ce,</w:t>
      </w:r>
      <w:r w:rsidR="00A95BDF">
        <w:t xml:space="preserve"> </w:t>
      </w:r>
      <w:r w:rsidR="00820ADC">
        <w:t xml:space="preserve">peu importe la </w:t>
      </w:r>
      <w:r w:rsidR="00A95BDF">
        <w:t xml:space="preserve">fonction d'arbitrage de </w:t>
      </w:r>
      <w:r w:rsidR="00BC5E27">
        <w:t>f</w:t>
      </w:r>
      <w:r w:rsidR="00A95BDF">
        <w:t>ootball</w:t>
      </w:r>
      <w:r>
        <w:t>.</w:t>
      </w:r>
      <w:r w:rsidR="00A95BDF">
        <w:t> </w:t>
      </w:r>
    </w:p>
    <w:p w14:paraId="313C4B98" w14:textId="77777777" w:rsidR="00A95BDF" w:rsidRDefault="00A95BDF" w:rsidP="00A95BDF">
      <w:pPr>
        <w:pStyle w:val="Sansinterligne"/>
      </w:pPr>
    </w:p>
    <w:p w14:paraId="712CDA49" w14:textId="55C1DFD0" w:rsidR="00A95BDF" w:rsidRDefault="005A3454" w:rsidP="005A3454">
      <w:pPr>
        <w:pStyle w:val="Sansinterligne"/>
        <w:numPr>
          <w:ilvl w:val="1"/>
          <w:numId w:val="1"/>
        </w:numPr>
      </w:pPr>
      <w:r>
        <w:t>Son i</w:t>
      </w:r>
      <w:r w:rsidR="00A95BDF">
        <w:t>mplication au sein de</w:t>
      </w:r>
      <w:r w:rsidR="00D112B2">
        <w:t>s</w:t>
      </w:r>
      <w:r w:rsidR="00A95BDF">
        <w:t xml:space="preserve"> </w:t>
      </w:r>
      <w:r>
        <w:t>AOF</w:t>
      </w:r>
      <w:r w:rsidR="00A95BDF">
        <w:t xml:space="preserve"> (au niveau local/provincial/national)</w:t>
      </w:r>
      <w:r>
        <w:t>.</w:t>
      </w:r>
    </w:p>
    <w:p w14:paraId="60BF1B14" w14:textId="77777777" w:rsidR="00A95BDF" w:rsidRDefault="00A95BDF" w:rsidP="00A95BDF">
      <w:pPr>
        <w:pStyle w:val="Sansinterligne"/>
      </w:pPr>
    </w:p>
    <w:p w14:paraId="1E7EB226" w14:textId="0DDA8311" w:rsidR="00A95BDF" w:rsidRDefault="005A3454" w:rsidP="005A3454">
      <w:pPr>
        <w:pStyle w:val="Sansinterligne"/>
        <w:numPr>
          <w:ilvl w:val="1"/>
          <w:numId w:val="1"/>
        </w:numPr>
      </w:pPr>
      <w:r>
        <w:t>Les r</w:t>
      </w:r>
      <w:r w:rsidR="00A95BDF">
        <w:t>econnaissances obtenues –</w:t>
      </w:r>
      <w:r w:rsidR="00996145">
        <w:t xml:space="preserve"> s’il y a lieu</w:t>
      </w:r>
      <w:r>
        <w:t>.</w:t>
      </w:r>
    </w:p>
    <w:p w14:paraId="7D851426" w14:textId="77777777" w:rsidR="00A95BDF" w:rsidRDefault="00A95BDF" w:rsidP="00A95BDF">
      <w:pPr>
        <w:pStyle w:val="Sansinterligne"/>
      </w:pPr>
    </w:p>
    <w:p w14:paraId="48F130D7" w14:textId="77777777" w:rsidR="005A3454" w:rsidRDefault="005A3454" w:rsidP="00A95BDF">
      <w:pPr>
        <w:pStyle w:val="Sansinterligne"/>
      </w:pPr>
    </w:p>
    <w:p w14:paraId="0C720523" w14:textId="40EB9378" w:rsidR="00A95BDF" w:rsidRPr="00B328FC" w:rsidRDefault="005A3454" w:rsidP="00A95BDF">
      <w:pPr>
        <w:pStyle w:val="Sansinterligne"/>
        <w:rPr>
          <w:b/>
          <w:bCs/>
        </w:rPr>
      </w:pPr>
      <w:r w:rsidRPr="00B328FC">
        <w:rPr>
          <w:b/>
          <w:bCs/>
        </w:rPr>
        <w:t>Les e</w:t>
      </w:r>
      <w:r w:rsidR="00A95BDF" w:rsidRPr="00B328FC">
        <w:rPr>
          <w:b/>
          <w:bCs/>
        </w:rPr>
        <w:t>xemples de contributions, d'initiatives ou d'aide aux autres</w:t>
      </w:r>
      <w:r w:rsidRPr="00B328FC">
        <w:rPr>
          <w:b/>
          <w:bCs/>
        </w:rPr>
        <w:t xml:space="preserve"> peuvent</w:t>
      </w:r>
      <w:r w:rsidR="00A95BDF" w:rsidRPr="00B328FC">
        <w:rPr>
          <w:b/>
          <w:bCs/>
        </w:rPr>
        <w:t xml:space="preserve"> inclure</w:t>
      </w:r>
      <w:r w:rsidRPr="00B328FC">
        <w:rPr>
          <w:b/>
          <w:bCs/>
        </w:rPr>
        <w:t> :</w:t>
      </w:r>
    </w:p>
    <w:p w14:paraId="7C7E5F61" w14:textId="77777777" w:rsidR="005A3454" w:rsidRDefault="005A3454" w:rsidP="005A3454">
      <w:pPr>
        <w:pStyle w:val="Sansinterligne"/>
      </w:pPr>
    </w:p>
    <w:p w14:paraId="4740918B" w14:textId="7FB31DCE" w:rsidR="00A95BDF" w:rsidRDefault="005A3454" w:rsidP="005A3454">
      <w:pPr>
        <w:pStyle w:val="Sansinterligne"/>
        <w:numPr>
          <w:ilvl w:val="0"/>
          <w:numId w:val="1"/>
        </w:numPr>
      </w:pPr>
      <w:r>
        <w:t>La v</w:t>
      </w:r>
      <w:r w:rsidR="00A95BDF">
        <w:t>olonté d'aider (officiels, association) de sa propre initiative</w:t>
      </w:r>
      <w:r w:rsidR="00996145">
        <w:t>.</w:t>
      </w:r>
    </w:p>
    <w:p w14:paraId="546EEA86" w14:textId="77777777" w:rsidR="005A3454" w:rsidRDefault="005A3454" w:rsidP="005A3454">
      <w:pPr>
        <w:pStyle w:val="Sansinterligne"/>
        <w:ind w:firstLine="708"/>
      </w:pPr>
    </w:p>
    <w:p w14:paraId="42DFF8CB" w14:textId="17F5C5ED" w:rsidR="00A95BDF" w:rsidRDefault="00D112B2" w:rsidP="005A3454">
      <w:pPr>
        <w:pStyle w:val="Sansinterligne"/>
        <w:numPr>
          <w:ilvl w:val="0"/>
          <w:numId w:val="1"/>
        </w:numPr>
      </w:pPr>
      <w:r>
        <w:t>L</w:t>
      </w:r>
      <w:r w:rsidR="00C553AB">
        <w:t>a réalisation</w:t>
      </w:r>
      <w:r>
        <w:t xml:space="preserve"> de tâches</w:t>
      </w:r>
      <w:r w:rsidR="00A95BDF">
        <w:t xml:space="preserve"> </w:t>
      </w:r>
      <w:r>
        <w:t>comme</w:t>
      </w:r>
      <w:r w:rsidR="005A3454">
        <w:t xml:space="preserve"> le recrutement</w:t>
      </w:r>
      <w:r w:rsidR="00A95BDF">
        <w:t xml:space="preserve">, </w:t>
      </w:r>
      <w:r w:rsidR="005A3454">
        <w:t xml:space="preserve">la </w:t>
      </w:r>
      <w:r w:rsidR="00A95BDF">
        <w:t xml:space="preserve">formation, </w:t>
      </w:r>
      <w:r w:rsidR="005A3454">
        <w:t xml:space="preserve">le </w:t>
      </w:r>
      <w:r w:rsidR="00A95BDF">
        <w:t>mentorat, etc.</w:t>
      </w:r>
    </w:p>
    <w:p w14:paraId="255853FF" w14:textId="77777777" w:rsidR="00A95BDF" w:rsidRDefault="00A95BDF" w:rsidP="00A95BDF">
      <w:pPr>
        <w:pStyle w:val="Sansinterligne"/>
      </w:pPr>
    </w:p>
    <w:p w14:paraId="489B25B8" w14:textId="09B41A3D" w:rsidR="00A95BDF" w:rsidRDefault="005A3454" w:rsidP="005A3454">
      <w:pPr>
        <w:pStyle w:val="Sansinterligne"/>
        <w:numPr>
          <w:ilvl w:val="0"/>
          <w:numId w:val="1"/>
        </w:numPr>
      </w:pPr>
      <w:r>
        <w:t>L’e</w:t>
      </w:r>
      <w:r w:rsidR="00A95BDF">
        <w:t>ngagement dans les aspects politiques de l'arbitrage (</w:t>
      </w:r>
      <w:r w:rsidR="00D112B2">
        <w:t>négociations</w:t>
      </w:r>
      <w:r w:rsidR="00A95BDF">
        <w:t xml:space="preserve"> avec les ligues, les entraîneurs et autres organismes d'arbitrage)</w:t>
      </w:r>
    </w:p>
    <w:p w14:paraId="0302D3A5" w14:textId="77777777" w:rsidR="00A95BDF" w:rsidRDefault="00A95BDF" w:rsidP="00A95BDF">
      <w:pPr>
        <w:pStyle w:val="Sansinterligne"/>
      </w:pPr>
    </w:p>
    <w:p w14:paraId="1E7E2594" w14:textId="1EE5066E" w:rsidR="00A95BDF" w:rsidRDefault="00D112B2" w:rsidP="00D112B2">
      <w:pPr>
        <w:pStyle w:val="Sansinterligne"/>
        <w:numPr>
          <w:ilvl w:val="0"/>
          <w:numId w:val="1"/>
        </w:numPr>
      </w:pPr>
      <w:r>
        <w:t>Toutes a</w:t>
      </w:r>
      <w:r w:rsidR="00A95BDF">
        <w:t>utres contributions à l'amélioration du football</w:t>
      </w:r>
      <w:r>
        <w:t>.</w:t>
      </w:r>
    </w:p>
    <w:p w14:paraId="687460ED" w14:textId="77777777" w:rsidR="00A95BDF" w:rsidRDefault="00A95BDF" w:rsidP="00A95BDF">
      <w:pPr>
        <w:pStyle w:val="Sansinterligne"/>
      </w:pPr>
    </w:p>
    <w:p w14:paraId="53B763D9" w14:textId="506AC4A7" w:rsidR="00A95BDF" w:rsidRDefault="00A95BDF" w:rsidP="00A95BDF">
      <w:pPr>
        <w:pStyle w:val="Sansinterligne"/>
      </w:pPr>
      <w:r>
        <w:t xml:space="preserve">Tout en incluant les aspects ci-dessus, le </w:t>
      </w:r>
      <w:r w:rsidR="00D112B2">
        <w:t>résumé du candidat</w:t>
      </w:r>
      <w:r>
        <w:t xml:space="preserve"> doit également inclure des aspects </w:t>
      </w:r>
      <w:r w:rsidR="00C553AB">
        <w:t xml:space="preserve">sur son </w:t>
      </w:r>
      <w:r>
        <w:t>intégrité</w:t>
      </w:r>
      <w:r w:rsidR="00C553AB">
        <w:t xml:space="preserve"> ainsi que sur son </w:t>
      </w:r>
      <w:r>
        <w:t>haut degré d'éthique</w:t>
      </w:r>
      <w:r w:rsidR="00C553AB">
        <w:t>. Le candidat doit avoir également une vision</w:t>
      </w:r>
      <w:r>
        <w:t xml:space="preserve"> de l'arbitrage de manière positive et </w:t>
      </w:r>
      <w:r w:rsidR="00D112B2">
        <w:t>une</w:t>
      </w:r>
      <w:r w:rsidR="00B328FC">
        <w:t xml:space="preserve"> </w:t>
      </w:r>
      <w:r>
        <w:t xml:space="preserve">motivation </w:t>
      </w:r>
      <w:r w:rsidR="00D112B2">
        <w:t>à voir les autres progresser</w:t>
      </w:r>
      <w:r>
        <w:t>.</w:t>
      </w:r>
    </w:p>
    <w:p w14:paraId="3D7E706C" w14:textId="77777777" w:rsidR="00A95BDF" w:rsidRDefault="00A95BDF" w:rsidP="00A95BDF">
      <w:pPr>
        <w:pStyle w:val="Sansinterligne"/>
      </w:pPr>
    </w:p>
    <w:p w14:paraId="36ABAAFD" w14:textId="77D3FE0B" w:rsidR="00A95BDF" w:rsidRPr="00B328FC" w:rsidRDefault="00B328FC" w:rsidP="00A95BDF">
      <w:pPr>
        <w:pStyle w:val="Sansinterligne"/>
        <w:rPr>
          <w:b/>
          <w:bCs/>
        </w:rPr>
      </w:pPr>
      <w:r w:rsidRPr="00B328FC">
        <w:rPr>
          <w:b/>
          <w:bCs/>
        </w:rPr>
        <w:t>Les e</w:t>
      </w:r>
      <w:r w:rsidR="00A95BDF" w:rsidRPr="00B328FC">
        <w:rPr>
          <w:b/>
          <w:bCs/>
        </w:rPr>
        <w:t>xemples de contributions, d'initiatives ou d'aide aux autre</w:t>
      </w:r>
      <w:r>
        <w:rPr>
          <w:b/>
          <w:bCs/>
        </w:rPr>
        <w:t>s</w:t>
      </w:r>
      <w:r w:rsidRPr="00B328FC">
        <w:rPr>
          <w:b/>
          <w:bCs/>
        </w:rPr>
        <w:t> :</w:t>
      </w:r>
    </w:p>
    <w:p w14:paraId="72CB77E2" w14:textId="77777777" w:rsidR="00A95BDF" w:rsidRDefault="00A95BDF" w:rsidP="00A95BDF">
      <w:pPr>
        <w:pStyle w:val="Sansinterligne"/>
      </w:pPr>
    </w:p>
    <w:p w14:paraId="38BDD9FA" w14:textId="43EBF09B" w:rsidR="00B328FC" w:rsidRDefault="00996145" w:rsidP="007802DF">
      <w:pPr>
        <w:pStyle w:val="Sansinterligne"/>
        <w:numPr>
          <w:ilvl w:val="0"/>
          <w:numId w:val="1"/>
        </w:numPr>
      </w:pPr>
      <w:r>
        <w:t>Une</w:t>
      </w:r>
      <w:r w:rsidR="00B328FC">
        <w:t xml:space="preserve"> c</w:t>
      </w:r>
      <w:r w:rsidR="00A95BDF">
        <w:t>ontribution à l'amélioration de l'arbitrage du football, telles que des initiatives</w:t>
      </w:r>
      <w:r w:rsidR="00B328FC">
        <w:t xml:space="preserve"> de </w:t>
      </w:r>
      <w:r w:rsidR="00A95BDF">
        <w:t>recrutement</w:t>
      </w:r>
      <w:r w:rsidR="00B328FC">
        <w:t xml:space="preserve">, de </w:t>
      </w:r>
      <w:r w:rsidR="00A95BDF">
        <w:t>formation</w:t>
      </w:r>
      <w:r w:rsidR="00B328FC">
        <w:t xml:space="preserve"> ou de </w:t>
      </w:r>
      <w:r w:rsidR="00A95BDF">
        <w:t>mentorat</w:t>
      </w:r>
      <w:r w:rsidR="00B328FC">
        <w:t>.</w:t>
      </w:r>
    </w:p>
    <w:p w14:paraId="58266230" w14:textId="77777777" w:rsidR="00B328FC" w:rsidRDefault="00B328FC" w:rsidP="00A95BDF">
      <w:pPr>
        <w:pStyle w:val="Sansinterligne"/>
      </w:pPr>
    </w:p>
    <w:p w14:paraId="0FD12A3F" w14:textId="1866B142" w:rsidR="00B328FC" w:rsidRDefault="00996145" w:rsidP="007802DF">
      <w:pPr>
        <w:pStyle w:val="Sansinterligne"/>
        <w:numPr>
          <w:ilvl w:val="0"/>
          <w:numId w:val="1"/>
        </w:numPr>
      </w:pPr>
      <w:r>
        <w:t>D</w:t>
      </w:r>
      <w:r w:rsidR="00C553AB">
        <w:t>es actions</w:t>
      </w:r>
      <w:r w:rsidR="00A95BDF">
        <w:t xml:space="preserve"> qui renforce</w:t>
      </w:r>
      <w:r w:rsidR="00C553AB">
        <w:t>nt</w:t>
      </w:r>
      <w:r w:rsidR="00A95BDF">
        <w:t xml:space="preserve"> les relations entre les officiels et les </w:t>
      </w:r>
      <w:r w:rsidR="00C553AB">
        <w:t xml:space="preserve">différents intervenants qui gravitent autour du football (les ligues, les fédérations, </w:t>
      </w:r>
      <w:r w:rsidR="002E7E42">
        <w:t>organisme</w:t>
      </w:r>
      <w:r w:rsidR="00BC5E27">
        <w:t>s</w:t>
      </w:r>
      <w:r w:rsidR="002E7E42">
        <w:t xml:space="preserve"> provinciaux du sport, </w:t>
      </w:r>
      <w:r w:rsidR="00C553AB">
        <w:t>etc.).</w:t>
      </w:r>
    </w:p>
    <w:p w14:paraId="6CF8F7B8" w14:textId="6AA52276" w:rsidR="00B328FC" w:rsidRDefault="00A95BDF" w:rsidP="00A95BDF">
      <w:pPr>
        <w:pStyle w:val="Sansinterligne"/>
      </w:pPr>
      <w:r>
        <w:t xml:space="preserve"> </w:t>
      </w:r>
      <w:r w:rsidR="007802DF">
        <w:t xml:space="preserve"> </w:t>
      </w:r>
    </w:p>
    <w:p w14:paraId="02C3205A" w14:textId="6392DA22" w:rsidR="00A95BDF" w:rsidRDefault="00996145" w:rsidP="007802DF">
      <w:pPr>
        <w:pStyle w:val="Sansinterligne"/>
        <w:numPr>
          <w:ilvl w:val="0"/>
          <w:numId w:val="1"/>
        </w:numPr>
      </w:pPr>
      <w:r>
        <w:t>D</w:t>
      </w:r>
      <w:r w:rsidR="007802DF">
        <w:t>es gestes qui</w:t>
      </w:r>
      <w:r w:rsidR="00B328FC">
        <w:t xml:space="preserve"> représente</w:t>
      </w:r>
      <w:r w:rsidR="007802DF">
        <w:t>nt</w:t>
      </w:r>
      <w:r w:rsidR="00A95BDF">
        <w:t xml:space="preserve"> l'arbitrage de manière positive et </w:t>
      </w:r>
      <w:r w:rsidR="00B328FC">
        <w:t>qui peu</w:t>
      </w:r>
      <w:r w:rsidR="007802DF">
        <w:t>vent</w:t>
      </w:r>
      <w:r w:rsidR="00B328FC">
        <w:t xml:space="preserve"> motiver</w:t>
      </w:r>
      <w:r w:rsidR="00A95BDF">
        <w:t xml:space="preserve"> les autres à </w:t>
      </w:r>
      <w:r w:rsidR="00B328FC">
        <w:t>progresser.</w:t>
      </w:r>
    </w:p>
    <w:p w14:paraId="12BCCAEE" w14:textId="77777777" w:rsidR="00A95BDF" w:rsidRDefault="00A95BDF" w:rsidP="00A95BDF">
      <w:pPr>
        <w:pStyle w:val="Sansinterligne"/>
      </w:pPr>
    </w:p>
    <w:p w14:paraId="6FC1C2B5" w14:textId="760BEBE0" w:rsidR="00A95BDF" w:rsidRDefault="00A95BDF" w:rsidP="00A95BDF">
      <w:pPr>
        <w:pStyle w:val="Sansinterligne"/>
      </w:pPr>
      <w:r>
        <w:lastRenderedPageBreak/>
        <w:t>Veuillez inclure une brève description des raisons pour lesquelles vous pensez que le candidat représente les qualités que le prix Michael Groleau incarne.</w:t>
      </w:r>
      <w:r w:rsidR="00B328FC">
        <w:t xml:space="preserve"> Veuillez inclure votre nom ainsi que l’association à laq</w:t>
      </w:r>
      <w:r w:rsidR="00F62326">
        <w:t>uelle vous êtes membre.</w:t>
      </w:r>
    </w:p>
    <w:p w14:paraId="63F35745" w14:textId="6D49F8B3" w:rsidR="00B328FC" w:rsidRDefault="00B328FC" w:rsidP="00A95BDF">
      <w:pPr>
        <w:pStyle w:val="Sansinterligne"/>
      </w:pPr>
    </w:p>
    <w:p w14:paraId="77579E13" w14:textId="77777777" w:rsidR="00A95BDF" w:rsidRDefault="00A95BDF" w:rsidP="00A95BDF">
      <w:pPr>
        <w:pStyle w:val="Sansinterligne"/>
      </w:pPr>
    </w:p>
    <w:p w14:paraId="775836B6" w14:textId="77777777" w:rsidR="00A95BDF" w:rsidRDefault="00A95BDF" w:rsidP="00A95BDF">
      <w:pPr>
        <w:pStyle w:val="Sansinterligne"/>
      </w:pPr>
      <w:r>
        <w:t>Nom du proposant :</w:t>
      </w:r>
    </w:p>
    <w:p w14:paraId="0E37CF0B" w14:textId="77777777" w:rsidR="00A95BDF" w:rsidRDefault="00A95BDF" w:rsidP="00A95BDF">
      <w:pPr>
        <w:pStyle w:val="Sansinterligne"/>
      </w:pPr>
    </w:p>
    <w:p w14:paraId="2253FF59" w14:textId="0E0E9445" w:rsidR="00D86484" w:rsidRDefault="00A95BDF" w:rsidP="00A95BDF">
      <w:pPr>
        <w:pStyle w:val="Sansinterligne"/>
      </w:pPr>
      <w:r>
        <w:t>Association d'arbitrage :</w:t>
      </w:r>
    </w:p>
    <w:sectPr w:rsidR="00D864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40687"/>
    <w:multiLevelType w:val="hybridMultilevel"/>
    <w:tmpl w:val="9B20C490"/>
    <w:lvl w:ilvl="0" w:tplc="B4607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DF"/>
    <w:rsid w:val="002E7E42"/>
    <w:rsid w:val="005A3454"/>
    <w:rsid w:val="007027E7"/>
    <w:rsid w:val="007802DF"/>
    <w:rsid w:val="00820ADC"/>
    <w:rsid w:val="00996145"/>
    <w:rsid w:val="00A95BDF"/>
    <w:rsid w:val="00B328FC"/>
    <w:rsid w:val="00BC5E27"/>
    <w:rsid w:val="00C553AB"/>
    <w:rsid w:val="00D112B2"/>
    <w:rsid w:val="00D86484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86B8"/>
  <w15:chartTrackingRefBased/>
  <w15:docId w15:val="{E4ED16BD-D034-4A11-A61D-021A406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2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des Samares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Genest</dc:creator>
  <cp:keywords/>
  <dc:description/>
  <cp:lastModifiedBy>Marc-André Genest</cp:lastModifiedBy>
  <cp:revision>5</cp:revision>
  <dcterms:created xsi:type="dcterms:W3CDTF">2025-02-15T16:53:00Z</dcterms:created>
  <dcterms:modified xsi:type="dcterms:W3CDTF">2025-02-16T17:08:00Z</dcterms:modified>
</cp:coreProperties>
</file>